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26" w:rsidRDefault="00D61626">
      <w:pPr>
        <w:rPr>
          <w:lang w:val="ru-RU"/>
        </w:rPr>
      </w:pPr>
    </w:p>
    <w:p w:rsidR="001370C5" w:rsidRPr="001370C5" w:rsidRDefault="001370C5" w:rsidP="001370C5">
      <w:pPr>
        <w:pStyle w:val="a6"/>
        <w:spacing w:line="240" w:lineRule="auto"/>
        <w:ind w:left="0"/>
        <w:jc w:val="center"/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</w:pPr>
      <w:proofErr w:type="spellStart"/>
      <w:r w:rsidRPr="001370C5"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  <w:t>Сухейль</w:t>
      </w:r>
      <w:proofErr w:type="spellEnd"/>
      <w:r w:rsidRPr="001370C5"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  <w:t xml:space="preserve"> Фарах</w:t>
      </w:r>
    </w:p>
    <w:p w:rsidR="001370C5" w:rsidRPr="001370C5" w:rsidRDefault="001370C5" w:rsidP="001370C5">
      <w:pPr>
        <w:pStyle w:val="a6"/>
        <w:spacing w:line="240" w:lineRule="auto"/>
        <w:ind w:left="0"/>
        <w:jc w:val="center"/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</w:pPr>
      <w:r w:rsidRPr="001370C5"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  <w:t>Академик РАО.</w:t>
      </w:r>
    </w:p>
    <w:p w:rsidR="001370C5" w:rsidRPr="001370C5" w:rsidRDefault="001370C5" w:rsidP="001370C5">
      <w:pPr>
        <w:pStyle w:val="a6"/>
        <w:spacing w:line="240" w:lineRule="auto"/>
        <w:ind w:left="0"/>
        <w:jc w:val="center"/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</w:pPr>
    </w:p>
    <w:p w:rsidR="001370C5" w:rsidRPr="001370C5" w:rsidRDefault="001370C5" w:rsidP="001370C5">
      <w:pPr>
        <w:pStyle w:val="a6"/>
        <w:spacing w:line="240" w:lineRule="auto"/>
        <w:ind w:left="0"/>
        <w:jc w:val="center"/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</w:pPr>
    </w:p>
    <w:p w:rsidR="00D61626" w:rsidRPr="001370C5" w:rsidRDefault="001370C5" w:rsidP="001370C5">
      <w:pPr>
        <w:pStyle w:val="a6"/>
        <w:spacing w:line="240" w:lineRule="auto"/>
        <w:ind w:left="0"/>
        <w:jc w:val="center"/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</w:pPr>
      <w:r w:rsidRPr="001370C5"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  <w:t>Духовная культур</w:t>
      </w:r>
      <w:r w:rsidR="009932FD"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  <w:t xml:space="preserve">а </w:t>
      </w:r>
      <w:bookmarkStart w:id="0" w:name="_GoBack"/>
      <w:bookmarkEnd w:id="0"/>
      <w:r w:rsidRPr="001370C5"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  <w:t>спасет ли наш мир!</w:t>
      </w:r>
    </w:p>
    <w:p w:rsidR="001370C5" w:rsidRPr="001370C5" w:rsidRDefault="001370C5" w:rsidP="001370C5">
      <w:pPr>
        <w:pStyle w:val="a6"/>
        <w:spacing w:line="240" w:lineRule="auto"/>
        <w:ind w:left="0"/>
        <w:jc w:val="center"/>
        <w:rPr>
          <w:rFonts w:asciiTheme="majorBidi" w:hAnsiTheme="majorBidi" w:cstheme="majorBidi"/>
          <w:b/>
          <w:i/>
          <w:color w:val="002060"/>
          <w:sz w:val="40"/>
          <w:szCs w:val="40"/>
          <w:lang w:val="ru-RU"/>
        </w:rPr>
      </w:pP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В условиях глубокого кризиса культуры, сопровождающегося сокращением природных ресурсов, экономической нестабильностью, экологи</w:t>
      </w: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softHyphen/>
        <w:t>ческими катастрофами и растущим политическим противостоянием, решение глобальных проблем во многом зависит от результативности диалога культур и цивилизаций.</w:t>
      </w:r>
    </w:p>
    <w:p w:rsidR="00D61626" w:rsidRPr="001370C5" w:rsidRDefault="00D61626" w:rsidP="001370C5">
      <w:pPr>
        <w:pStyle w:val="a6"/>
        <w:spacing w:line="240" w:lineRule="auto"/>
        <w:ind w:left="0" w:firstLine="36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Ведущая роль в обеспечении продуктивного диалога культур, в поиске эффективных методов совершенствования международных отношений и решении глобальных проблем человечества принадлежит духовной культуре, которой определяются ценности и идеологические установки общества, способы удовлетворения естественных потребностей человеческой жизнедеятельности и стремления людей к сохранению и улучшению своей жизни. Экономика и благосостояние, безопасность жизни, взаимопонимание и доверие, солидарность людей разных национальностей и вероисповедания во многом зависят от приоритетного развития науки и образования, просвещения и воспитания, культуры права и управления. 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bCs/>
          <w:iCs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bCs/>
          <w:iCs/>
          <w:color w:val="002060"/>
          <w:sz w:val="28"/>
          <w:szCs w:val="28"/>
          <w:lang w:val="ru-RU"/>
        </w:rPr>
        <w:t xml:space="preserve">С древнейших времен до наших дней высокая духовная культура служила и служит основой жизнеспособности человека, общества и мировой цивилизации, гуманистическим ключом к диалогу, взаимопониманию и согласию, к преодолению политических, экономических и социально-культурных разногласий и конфликтов. В силу этого, актуальной задачей устойчивого развития и гуманитарной безопасности является опережающее развитие интеллектуальной и этической культуры людей при помощи эффективной системы науки, образования и просвещения. Устойчивое развитие требует обеспечения высокой культуры труда, производства и государственного управления, сочетания принципов демократии и меритократии в обществе, гармонизации культур и интересов граждан. 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bCs/>
          <w:iCs/>
          <w:color w:val="002060"/>
          <w:sz w:val="28"/>
          <w:szCs w:val="28"/>
          <w:lang w:val="ru-RU"/>
        </w:rPr>
        <w:t xml:space="preserve">Развитие духовной культуры общества неразрывно связано с непрерывным культурным совершенствованием человека. </w:t>
      </w: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Человек является </w:t>
      </w: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lastRenderedPageBreak/>
        <w:t xml:space="preserve">творцом и носителем духовной культуры. Истинным критерием ценности человека является не национальность, не религия, не социальное происхождение, не место рождения, не место проживания и даже не профессия, а его интеллектуальная и нравственная культура, а также результаты деятельности, обусловленные гуманизмом и патриотизмом. Уровень культуры личности определяется такими качествами, как - знание, умение, организованность, нравственность и созидательная деятельность. Исходя из этого, во всем мире, любовь к родине, в первую очередь, должна выражаться в служении каждой страны развитию духовной культуры своих граждан при помощи науки, образования, просвещения и воспитания. Это открывает возможности для формирования культурной идентичности и «духовного родства» между представителями разных наций и религий, представляющих большую ценность для сохранения и развития человечества. 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Анализируя духовную культуру сквозь призму потребностей человека основанная на принципах человеческой гармонии, безопасности, возможности максимального развития способностей и самореализации через гуманистическое преобразование социальных институтов культуры и изменение сознания людей, может и сегодня служить парадигмой для развития духовной культуры и прогрессивных социально-культурных трансформаций в различных обществах. Исходя из этого, актуальной задачей представляется более эффективное использование возможностей духовной культуры, как креативной, преобразующей силы, для сохранения и улучшения человеческой жизни в планетарном масштабе. 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Согласно закону </w:t>
      </w:r>
      <w:proofErr w:type="spellStart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Лейли</w:t>
      </w:r>
      <w:proofErr w:type="spellEnd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 А. Уайта, «поведение человека изменяется с изменением его культуры». Если мы хотим изменять поведение человека в лучшую сторону, нам необходимо осуществлять аккультурацию и </w:t>
      </w:r>
      <w:proofErr w:type="spellStart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инкультурацию</w:t>
      </w:r>
      <w:proofErr w:type="spellEnd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 народных масс, приобщая их к стандартам высокой культуры человечества, к знанию истории и практики не только национальной, но и мировой культуры и цивилизации. По-видимому, здесь следует целенаправленно использовать системный подход и методологию дополнительного культурологического образования и просвещения для позитив</w:t>
      </w: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softHyphen/>
        <w:t>ного изменения сознания, мышления и поведения людей. Это позволит способствовать гармонизации культур и интересов различных народов мира.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Хотя в условиях соперничества и конфликтов, быть может, призывы к гуманизму выглядят несколько утопичными, у человечества нет другого пути к спасению, кроме высокой духовной культуры, предполагающей отказ от </w:t>
      </w: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lastRenderedPageBreak/>
        <w:t xml:space="preserve">права силы в международных отношениях, от насильственного навязывания ценностей и порядков одних народов – другим. Никогда не потеряют своего значения такие ценности духовной культуры, как - человечность, справедливость, мудрость и другие добродетели, без которых невозможны позитивные коммуникации между людьми. Духовная культура, как «мягкая сила» все более выступает безальтернативной «терапевтической» основой спасения мира от деструктивных процессов и явлений цивилизации. 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Понимание безальтернативного значения духовной культуры, как фактора спасения, требует объединения людей высокой культуры, в первую очередь, ученых и политиков для формирования солидарности и международной культурной идентичности народов в целях гармоничного, устойчивого и безопасного развития на национальном и глобальном уровне. 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Сегодня хотелось бы выдвинуть актуальный гуманистический лозунг «Культурные люди всех стран объединяйтесь для совместной деятельности в борьбе за выживание и развитие человечества!». В процессе такой деятельности, конвергенция и диффузия, которыми сопровождается сближение культур, не должны рассматриваться как угроза потери национального суверенитета и идентичности государств. Их следует разумно использовать для прогрессивного национального </w:t>
      </w:r>
      <w:proofErr w:type="spellStart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культурогенеза</w:t>
      </w:r>
      <w:proofErr w:type="spellEnd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. Это требует единства в понимании смыслов в психологии и системе ценностей, в нравственных принципах и мировоззренческих установках разных народов, а также отказа от антитезы «свой-чужой» и преодоления </w:t>
      </w:r>
      <w:proofErr w:type="spellStart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сверхэгоизма</w:t>
      </w:r>
      <w:proofErr w:type="spellEnd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. Такой подход поможет интеграции различных культур, объединению народов и государств на основе общих интересов и целей, при сохранении культурной самобытности каждого из них, обусловленной историческим путем развития, достижениями и ценностями, приоритетами.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При безусловной ценности произведений и мировоззренческих установок известного русского писателя Федора Достоевского, хотел бы заметить, что не «красота», а «культура» спасет мир! Хотя Достоевский имел в виду нравственный мир человека, часть людей понимает слово «красота» дословно. Но ведь из-за красивых женщин и красивых земель, сколько было кровопролитных войн! С другой стороны, спасти мир только нравственным богатством невозможно, поскольку в рамках цивилизации существует множество разрушительных факторов и деструктивных сил, перед которыми нравственность, порою, оказывается беспомощной. Без высокой интеллектуальной культуры невозможно принятие правильных решений, как и невозможна защита культуры и ее завоеваний от дикости, насилия и произвола.  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lastRenderedPageBreak/>
        <w:t xml:space="preserve">Вопрос сводится к правильному пониманию духовной культуры, представляющей собой «два крыла». Одним крылом является интеллектуальная культура, другим – нравственная. Если образно представить культуру в виде птицы, становится понятным, что летать с одним крылом птица не может. В то же время, если одно из крыльев недостаточно развито, «полет» будет неполноценным и спонтанным. Неполноценность, обусловленная недостаточностью интеллектуальной культуры, ведет к отсталости. В то же время, неполноценность, связанная с недостаточностью нравственности, нередко ведет к </w:t>
      </w:r>
      <w:proofErr w:type="spellStart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сверхэгоизму</w:t>
      </w:r>
      <w:proofErr w:type="spellEnd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, </w:t>
      </w:r>
      <w:proofErr w:type="spellStart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деструктивизму</w:t>
      </w:r>
      <w:proofErr w:type="spellEnd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 и опасному соперничеству. Каждый народ и каждый человек проникнут заботой о сохранении и улучшении своей жизни. Если человек не обладает интеллектуальной культурой, ему трудно будет заниматься созиданием, принимать правильные решения, и он может оказаться жертвой деструктивных сил. С другой стороны, интеллектуал, лишенный нравственности, может быть опасным для общества и государства. Следовательно, говоря о развитии духовной культуры, следует иметь в виду гармоничное развитие «двух ее крыльев» - интеллектуальной и нравственной культуры. 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Важную роль в прогрессивном развитии общества играют такие сферы духовной культуры, как - культура труда, семьи, права, производства, экологии, а также культура человеческих отношений, ориентированная на выработку гуманизма, доброй воли и </w:t>
      </w:r>
      <w:proofErr w:type="spellStart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эмпатии</w:t>
      </w:r>
      <w:proofErr w:type="spellEnd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, солидарности и сотрудничества. Особое место в системе духовной культуры принадлежит, основанной на профессионализме и этике, культуре управления, обеспечивающей рост благосостояния, безопасное развитие и гармонию социальных и экономических отношений. 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Для получения ожидаемых результатов в продуктивном использовании культурных достижений следует, прежде всего, начинать с правильного научного понимания культуры как социального феномена, открывающего видение неограниченных возможностей развития личности, общества и государства. Культура – это знание, добро, развитие и благосостояние, а невежество </w:t>
      </w:r>
      <w:proofErr w:type="gramStart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- это</w:t>
      </w:r>
      <w:proofErr w:type="gramEnd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 зло и бедность. Необходимо творчески использовать неограниченные преобразовательные возможности культуры для достижения устойчивого развития во всем мире. К сожалению, в наши дни духовная культура нередко понимается лишь в узком смысле, главным образом, как искусство и нормы этики, что приводит к ограниченному использованию ее социального потенциала. Для достижения эффективности социально-культурных трансфор</w:t>
      </w: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softHyphen/>
        <w:t xml:space="preserve">маций, отвечающих потребностям времени, необходимо, прежде всего, встать на платформу широкого научного </w:t>
      </w: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lastRenderedPageBreak/>
        <w:t xml:space="preserve">понимания культуры, как целостной социальной системы, создаваемой и развиваемой  умом, чувствами и физическим трудом человека, в целях сохранения и улучшения человеческой жизни. 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В сущности, культура каждого общества представляет собой целостную социальную систему человеческой жизнедеятельности, каждая из взаимозависимых частей </w:t>
      </w:r>
      <w:proofErr w:type="gramStart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которой  имеет</w:t>
      </w:r>
      <w:proofErr w:type="gramEnd"/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 xml:space="preserve"> свою сущность, особенности, миссию, цели, структуру, энергию, вектор движения, историю, достижения и преобразовательные возможности. При безусловной важности экономики, главными движущими силами этой системы, определяющими жизнеспособность общества и конкурентоспособность государства, являются: наука и технологии; образование, просвещение и воспитание. Научное понимание культуры помогает оценить ее роль, как технологического фактора роста благосостояния, как деятельности, направленной на создание эффективных технологий жизни и производства продукции, необходимой для удовлетворения духовных и материальных потребностей людей. В рамках такого видения культуры следует признать, что экономическая культура, как основа благосостояния людей – продукт материализации результатов интеллектуального труда. Развитие экономической культуры в определяющей степени зависит от уровня интеллектуальной культуры - достижений науки, качества образования и просвещения, а также культуры труда и управления.  </w:t>
      </w:r>
    </w:p>
    <w:p w:rsidR="00D61626" w:rsidRPr="001370C5" w:rsidRDefault="00D61626" w:rsidP="001370C5">
      <w:pPr>
        <w:spacing w:line="240" w:lineRule="auto"/>
        <w:ind w:firstLine="340"/>
        <w:jc w:val="lowKashida"/>
        <w:rPr>
          <w:rFonts w:asciiTheme="majorBidi" w:hAnsiTheme="majorBidi" w:cstheme="majorBidi"/>
          <w:color w:val="002060"/>
          <w:sz w:val="28"/>
          <w:szCs w:val="28"/>
          <w:lang w:val="ru-RU"/>
        </w:rPr>
      </w:pPr>
      <w:r w:rsidRPr="001370C5">
        <w:rPr>
          <w:rFonts w:asciiTheme="majorBidi" w:hAnsiTheme="majorBidi" w:cstheme="majorBidi"/>
          <w:color w:val="002060"/>
          <w:sz w:val="28"/>
          <w:szCs w:val="28"/>
          <w:lang w:val="ru-RU"/>
        </w:rPr>
        <w:t>Таким образом, правильное понимание феномена культуры как целостной социальной системы, осуществление международных программ изучения истории, достижений и технологий социально-культурного развития разных народов, выработка международной культурной идентичности, культурный обмен и международное сотрудничество – путь к спасению человечества от разрушительных процессов, присущих современной цивилизации. Вместе с тем немаловажную роль в глобальной политике играет аксиологический фактор, предполагающий объективность принимаемых решений. Ибо необъективный подход и несправедливые решения, нарушая гармонию человеческих отношений, наносят непоправимый моральный ущерб культуре общества, стабильности и национальным интересам государства, взаимопониманию, доверию, солидарности и сотрудничеству человечества.</w:t>
      </w:r>
    </w:p>
    <w:sectPr w:rsidR="00D61626" w:rsidRPr="001370C5" w:rsidSect="005A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E0" w:rsidRDefault="001B0FE0" w:rsidP="00D61626">
      <w:pPr>
        <w:spacing w:after="0" w:line="240" w:lineRule="auto"/>
      </w:pPr>
      <w:r>
        <w:separator/>
      </w:r>
    </w:p>
  </w:endnote>
  <w:endnote w:type="continuationSeparator" w:id="0">
    <w:p w:rsidR="001B0FE0" w:rsidRDefault="001B0FE0" w:rsidP="00D6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E0" w:rsidRDefault="001B0FE0" w:rsidP="00D61626">
      <w:pPr>
        <w:spacing w:after="0" w:line="240" w:lineRule="auto"/>
      </w:pPr>
      <w:r>
        <w:separator/>
      </w:r>
    </w:p>
  </w:footnote>
  <w:footnote w:type="continuationSeparator" w:id="0">
    <w:p w:rsidR="001B0FE0" w:rsidRDefault="001B0FE0" w:rsidP="00D6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CD9"/>
    <w:rsid w:val="001370C5"/>
    <w:rsid w:val="001B0FE0"/>
    <w:rsid w:val="001D7A36"/>
    <w:rsid w:val="005A0AEE"/>
    <w:rsid w:val="00923597"/>
    <w:rsid w:val="009932FD"/>
    <w:rsid w:val="00AB3423"/>
    <w:rsid w:val="00B149E3"/>
    <w:rsid w:val="00BB5CD9"/>
    <w:rsid w:val="00D6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7ACC3"/>
  <w15:docId w15:val="{5D8BE05E-AEC2-9249-A052-D59150D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Footnote Text Cha Знак,Текст сноски Знак1 Знак Знак,Текст сноски Знак Знак Знак Знак,Текст сноски1 Знак,Текст сноски Знак1 Знак1 Знак,Table_Footnote_last Знак Знак,Текст сноски Знак1 Знак Знак Знак Знак,o Знак"/>
    <w:basedOn w:val="a0"/>
    <w:link w:val="a4"/>
    <w:uiPriority w:val="99"/>
    <w:semiHidden/>
    <w:locked/>
    <w:rsid w:val="00D61626"/>
    <w:rPr>
      <w:sz w:val="20"/>
      <w:szCs w:val="20"/>
    </w:rPr>
  </w:style>
  <w:style w:type="paragraph" w:styleId="a4">
    <w:name w:val="footnote text"/>
    <w:aliases w:val="Table_Footnote_last,Footnote Text Cha,Текст сноски Знак1 Знак,Текст сноски Знак Знак Знак,Текст сноски1,Текст сноски Знак1 Знак1,Table_Footnote_last Знак,Текст сноски Знак1 Знак Знак Знак,Текст сноски-FN,Oaeno niinee-FN,o,Знак"/>
    <w:basedOn w:val="a"/>
    <w:link w:val="a3"/>
    <w:uiPriority w:val="99"/>
    <w:semiHidden/>
    <w:unhideWhenUsed/>
    <w:rsid w:val="00D61626"/>
    <w:pPr>
      <w:spacing w:after="0" w:line="240" w:lineRule="auto"/>
      <w:ind w:firstLine="720"/>
      <w:jc w:val="both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D61626"/>
    <w:rPr>
      <w:sz w:val="20"/>
      <w:szCs w:val="20"/>
    </w:rPr>
  </w:style>
  <w:style w:type="character" w:customStyle="1" w:styleId="a5">
    <w:name w:val="Абзац списка Знак"/>
    <w:link w:val="a6"/>
    <w:uiPriority w:val="34"/>
    <w:locked/>
    <w:rsid w:val="00D61626"/>
  </w:style>
  <w:style w:type="paragraph" w:styleId="a6">
    <w:name w:val="List Paragraph"/>
    <w:basedOn w:val="a"/>
    <w:link w:val="a5"/>
    <w:uiPriority w:val="34"/>
    <w:qFormat/>
    <w:rsid w:val="00D61626"/>
    <w:pPr>
      <w:spacing w:after="0" w:line="360" w:lineRule="auto"/>
      <w:ind w:left="720" w:firstLine="720"/>
      <w:contextualSpacing/>
      <w:jc w:val="both"/>
    </w:pPr>
  </w:style>
  <w:style w:type="character" w:styleId="a7">
    <w:name w:val="footnote reference"/>
    <w:aliases w:val="Знак сноски 1,Знак сноски-FN,Ciae niinee-FN"/>
    <w:basedOn w:val="a0"/>
    <w:uiPriority w:val="99"/>
    <w:semiHidden/>
    <w:unhideWhenUsed/>
    <w:rsid w:val="00D61626"/>
    <w:rPr>
      <w:vertAlign w:val="superscript"/>
    </w:rPr>
  </w:style>
  <w:style w:type="character" w:styleId="a8">
    <w:name w:val="Hyperlink"/>
    <w:basedOn w:val="a0"/>
    <w:semiHidden/>
    <w:unhideWhenUsed/>
    <w:rsid w:val="00D6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 Farah</dc:creator>
  <cp:lastModifiedBy>Microsoft Office User</cp:lastModifiedBy>
  <cp:revision>3</cp:revision>
  <dcterms:created xsi:type="dcterms:W3CDTF">2020-10-16T04:02:00Z</dcterms:created>
  <dcterms:modified xsi:type="dcterms:W3CDTF">2020-10-18T20:10:00Z</dcterms:modified>
</cp:coreProperties>
</file>